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DEEC" w14:textId="77777777" w:rsidR="00E72E71" w:rsidRPr="00E72E71" w:rsidRDefault="00E72E71" w:rsidP="00E72E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2E71">
        <w:rPr>
          <w:rFonts w:ascii="Arial" w:eastAsia="Times New Roman" w:hAnsi="Arial" w:cs="Arial"/>
          <w:b/>
          <w:bCs/>
        </w:rPr>
        <w:t>MPI Global Marketing, Quarterly Themes</w:t>
      </w:r>
      <w:r w:rsidRPr="00E72E71">
        <w:rPr>
          <w:rFonts w:ascii="Calibri" w:eastAsia="Times New Roman" w:hAnsi="Calibri" w:cs="Calibri"/>
        </w:rPr>
        <w:tab/>
      </w:r>
      <w:r w:rsidRPr="00E72E71">
        <w:rPr>
          <w:rFonts w:ascii="Calibri" w:eastAsia="Times New Roman" w:hAnsi="Calibri" w:cs="Calibri"/>
        </w:rPr>
        <w:tab/>
      </w:r>
      <w:r w:rsidRPr="00E72E71">
        <w:rPr>
          <w:rFonts w:ascii="Calibri" w:eastAsia="Times New Roman" w:hAnsi="Calibri" w:cs="Calibri"/>
        </w:rPr>
        <w:tab/>
      </w:r>
      <w:r w:rsidRPr="00E72E71">
        <w:rPr>
          <w:rFonts w:ascii="Calibri" w:eastAsia="Times New Roman" w:hAnsi="Calibri" w:cs="Calibri"/>
        </w:rPr>
        <w:tab/>
      </w:r>
      <w:r w:rsidRPr="00E72E71">
        <w:rPr>
          <w:rFonts w:ascii="Arial" w:eastAsia="Times New Roman" w:hAnsi="Arial" w:cs="Arial"/>
          <w:b/>
          <w:bCs/>
          <w:i/>
          <w:iCs/>
          <w:color w:val="FF0000"/>
        </w:rPr>
        <w:t xml:space="preserve"> **SUBJECT TO CHANGE**</w:t>
      </w:r>
      <w:r w:rsidRPr="00E72E71">
        <w:rPr>
          <w:rFonts w:ascii="Arial" w:eastAsia="Times New Roman" w:hAnsi="Arial" w:cs="Arial"/>
          <w:color w:val="FF0000"/>
        </w:rPr>
        <w:t> </w:t>
      </w:r>
    </w:p>
    <w:p w14:paraId="0689B3FE" w14:textId="77777777" w:rsidR="00E72E71" w:rsidRPr="00E72E71" w:rsidRDefault="00E72E71" w:rsidP="00E72E71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E72E71">
        <w:rPr>
          <w:rFonts w:ascii="Arial" w:eastAsia="Times New Roman" w:hAnsi="Arial" w:cs="Arial"/>
        </w:rPr>
        <w:t xml:space="preserve">Toolkits with a suite of assets are provided to support these themes and should support new member acquisition strategies at the chapter </w:t>
      </w:r>
      <w:proofErr w:type="gramStart"/>
      <w:r w:rsidRPr="00E72E71">
        <w:rPr>
          <w:rFonts w:ascii="Arial" w:eastAsia="Times New Roman" w:hAnsi="Arial" w:cs="Arial"/>
        </w:rPr>
        <w:t>level</w:t>
      </w:r>
      <w:proofErr w:type="gramEnd"/>
      <w:r w:rsidRPr="00E72E71">
        <w:rPr>
          <w:rFonts w:ascii="Arial" w:eastAsia="Times New Roman" w:hAnsi="Arial" w:cs="Arial"/>
        </w:rPr>
        <w:t> </w:t>
      </w:r>
    </w:p>
    <w:p w14:paraId="6BCAC9D9" w14:textId="77777777" w:rsidR="00E72E71" w:rsidRPr="00E72E71" w:rsidRDefault="00E72E71" w:rsidP="00E72E71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E72E71">
        <w:rPr>
          <w:rFonts w:ascii="Arial" w:eastAsia="Times New Roman" w:hAnsi="Arial" w:cs="Arial"/>
        </w:rPr>
        <w:t xml:space="preserve">Note* This calendar is malleable and may need to be adjusted as time progresses. If so, the MPI Global Marketing team will inform on changes taking </w:t>
      </w:r>
      <w:proofErr w:type="gramStart"/>
      <w:r w:rsidRPr="00E72E71">
        <w:rPr>
          <w:rFonts w:ascii="Arial" w:eastAsia="Times New Roman" w:hAnsi="Arial" w:cs="Arial"/>
        </w:rPr>
        <w:t>place</w:t>
      </w:r>
      <w:proofErr w:type="gramEnd"/>
      <w:r w:rsidRPr="00E72E71">
        <w:rPr>
          <w:rFonts w:ascii="Arial" w:eastAsia="Times New Roman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995"/>
        <w:gridCol w:w="5550"/>
      </w:tblGrid>
      <w:tr w:rsidR="00E72E71" w:rsidRPr="00E72E71" w14:paraId="7D79D0CC" w14:textId="77777777" w:rsidTr="00E72E71">
        <w:trPr>
          <w:trHeight w:val="48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7AF9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b/>
                <w:bCs/>
                <w:color w:val="000000"/>
              </w:rPr>
              <w:t>Quarter</w:t>
            </w:r>
            <w:r w:rsidRPr="00E72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08717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b/>
                <w:bCs/>
                <w:color w:val="000000"/>
              </w:rPr>
              <w:t>Theme</w:t>
            </w:r>
            <w:r w:rsidRPr="00E72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B2EA8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b/>
                <w:bCs/>
                <w:color w:val="000000"/>
              </w:rPr>
              <w:t>Messaging</w:t>
            </w:r>
            <w:r w:rsidRPr="00E72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2E71" w:rsidRPr="00E72E71" w14:paraId="49459422" w14:textId="77777777" w:rsidTr="00E72E71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454C2648" w14:textId="77777777" w:rsidR="00E72E71" w:rsidRPr="00E72E71" w:rsidRDefault="00E72E71" w:rsidP="00E72E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Q1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156581E2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New Year, New Leadership Opportunities </w:t>
            </w:r>
          </w:p>
          <w:p w14:paraId="723479E4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“Lead the Way”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623501E8" w14:textId="77777777" w:rsidR="00E72E71" w:rsidRPr="00E72E71" w:rsidRDefault="00E72E71" w:rsidP="00E72E71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Focus on leadership opportunities at MPI on chapter, international committee, community levels </w:t>
            </w:r>
          </w:p>
          <w:p w14:paraId="269718A5" w14:textId="77777777" w:rsidR="00E72E71" w:rsidRPr="00E72E71" w:rsidRDefault="00E72E71" w:rsidP="00E72E71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Jumpstart the year and start thinking about ways to get involved. </w:t>
            </w:r>
          </w:p>
          <w:p w14:paraId="0D9932FC" w14:textId="77777777" w:rsidR="00E72E71" w:rsidRPr="00E72E71" w:rsidRDefault="00E72E71" w:rsidP="00E72E71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As an MPI member, you’ll have leadership development opportunities the moment you join. No other event industry association gives you the greenlight to lead like MPI. </w:t>
            </w:r>
          </w:p>
        </w:tc>
      </w:tr>
      <w:tr w:rsidR="00E72E71" w:rsidRPr="00E72E71" w14:paraId="28717BBA" w14:textId="77777777" w:rsidTr="00E72E71">
        <w:trPr>
          <w:trHeight w:val="30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CE4"/>
            <w:vAlign w:val="center"/>
            <w:hideMark/>
          </w:tcPr>
          <w:p w14:paraId="0D50CB19" w14:textId="77777777" w:rsidR="00E72E71" w:rsidRPr="00E72E71" w:rsidRDefault="00E72E71" w:rsidP="00E72E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Q2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CE4"/>
            <w:vAlign w:val="center"/>
            <w:hideMark/>
          </w:tcPr>
          <w:p w14:paraId="6F8C4363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</w:rPr>
              <w:t>Global and Local Networking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CE4"/>
            <w:vAlign w:val="center"/>
            <w:hideMark/>
          </w:tcPr>
          <w:p w14:paraId="73022DD7" w14:textId="77777777" w:rsidR="00E72E71" w:rsidRPr="00E72E71" w:rsidRDefault="00E72E71" w:rsidP="00E72E71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Chapters are where it’s at. MPI boasts over sixty chapters and clubs worldwide. Build your home-base by connecting with local event professionals for networking, education and resources. </w:t>
            </w:r>
          </w:p>
          <w:p w14:paraId="35A57B21" w14:textId="77777777" w:rsidR="00E72E71" w:rsidRPr="00E72E71" w:rsidRDefault="00E72E71" w:rsidP="00E72E71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Find your people, even at MPI’s global signature events. From chapter gatherings to MPI Community-based functions, you can connect with your direct peers in intimate settings at our biggest events all over. </w:t>
            </w:r>
          </w:p>
        </w:tc>
      </w:tr>
      <w:tr w:rsidR="00E72E71" w:rsidRPr="00E72E71" w14:paraId="57D148CD" w14:textId="77777777" w:rsidTr="00E72E71">
        <w:trPr>
          <w:trHeight w:val="117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24A46723" w14:textId="77777777" w:rsidR="00E72E71" w:rsidRPr="00E72E71" w:rsidRDefault="00E72E71" w:rsidP="00E72E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Q3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52157804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Academy and Education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  <w:hideMark/>
          </w:tcPr>
          <w:p w14:paraId="1CAA042D" w14:textId="77777777" w:rsidR="00E72E71" w:rsidRPr="00E72E71" w:rsidRDefault="00E72E71" w:rsidP="00E72E71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Raising awareness of rebranded Academy </w:t>
            </w:r>
          </w:p>
          <w:p w14:paraId="416EFA34" w14:textId="77777777" w:rsidR="00E72E71" w:rsidRPr="00E72E71" w:rsidRDefault="00E72E71" w:rsidP="00E72E71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Connecting educational offerings across digital, events, and professional development courses </w:t>
            </w:r>
          </w:p>
          <w:p w14:paraId="59817E25" w14:textId="77777777" w:rsidR="00E72E71" w:rsidRPr="00E72E71" w:rsidRDefault="00E72E71" w:rsidP="00E72E71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What is the MPI Academy? It's an idea-driven powerhouse of meeting and event innovation and education, equipping event professionals with what they need to innovate what’s next for themselves, their careers, and the events they create. </w:t>
            </w:r>
          </w:p>
        </w:tc>
      </w:tr>
      <w:tr w:rsidR="00E72E71" w:rsidRPr="00E72E71" w14:paraId="661CDFCC" w14:textId="77777777" w:rsidTr="00E72E71">
        <w:trPr>
          <w:trHeight w:val="855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2E2C7E0" w14:textId="77777777" w:rsidR="00E72E71" w:rsidRPr="00E72E71" w:rsidRDefault="00E72E71" w:rsidP="00E72E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Q4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11AA954" w14:textId="77777777" w:rsidR="00E72E71" w:rsidRPr="00E72E71" w:rsidRDefault="00E72E71" w:rsidP="00E72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71">
              <w:rPr>
                <w:rFonts w:ascii="Arial" w:eastAsia="Times New Roman" w:hAnsi="Arial" w:cs="Arial"/>
              </w:rPr>
              <w:t>Leave Your Mark on MPI 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6DEC3E6" w14:textId="77777777" w:rsidR="00E72E71" w:rsidRPr="00E72E71" w:rsidRDefault="00E72E71" w:rsidP="00E72E71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Ties back to Q1 leadership messaging + larger focus of “leaving mark” through global and chapter level </w:t>
            </w:r>
          </w:p>
          <w:p w14:paraId="7B0E13DC" w14:textId="77777777" w:rsidR="00E72E71" w:rsidRPr="00E72E71" w:rsidRDefault="00E72E71" w:rsidP="00E72E71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</w:rPr>
            </w:pPr>
            <w:r w:rsidRPr="00E72E71">
              <w:rPr>
                <w:rFonts w:ascii="Arial" w:eastAsia="Times New Roman" w:hAnsi="Arial" w:cs="Arial"/>
                <w:color w:val="000000"/>
              </w:rPr>
              <w:t>Each year, MPI calls for volunteers to serve on the international board of directors, committees, advisory boards and MPI Foundation board of trustees and regional councils. You can make a difference and leave your mark as an MPI leader, making the events industry even stronger </w:t>
            </w:r>
          </w:p>
        </w:tc>
      </w:tr>
    </w:tbl>
    <w:p w14:paraId="534EB61B" w14:textId="7BD0BAC1" w:rsidR="00E72E71" w:rsidRPr="00E72E71" w:rsidRDefault="00E72E71" w:rsidP="00E72E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2E71">
        <w:rPr>
          <w:rFonts w:ascii="Calibri" w:eastAsia="Times New Roman" w:hAnsi="Calibri" w:cs="Calibri"/>
        </w:rPr>
        <w:t> </w:t>
      </w:r>
    </w:p>
    <w:sectPr w:rsidR="00E72E71" w:rsidRPr="00E7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4DE"/>
    <w:multiLevelType w:val="multilevel"/>
    <w:tmpl w:val="ADF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40F8C"/>
    <w:multiLevelType w:val="multilevel"/>
    <w:tmpl w:val="354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22136"/>
    <w:multiLevelType w:val="multilevel"/>
    <w:tmpl w:val="7FF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F5460E"/>
    <w:multiLevelType w:val="multilevel"/>
    <w:tmpl w:val="957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4E419C"/>
    <w:multiLevelType w:val="multilevel"/>
    <w:tmpl w:val="A52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4728860">
    <w:abstractNumId w:val="0"/>
  </w:num>
  <w:num w:numId="2" w16cid:durableId="1264142806">
    <w:abstractNumId w:val="4"/>
  </w:num>
  <w:num w:numId="3" w16cid:durableId="1608582136">
    <w:abstractNumId w:val="2"/>
  </w:num>
  <w:num w:numId="4" w16cid:durableId="1621456373">
    <w:abstractNumId w:val="3"/>
  </w:num>
  <w:num w:numId="5" w16cid:durableId="201657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71"/>
    <w:rsid w:val="00D54B10"/>
    <w:rsid w:val="00E72E71"/>
    <w:rsid w:val="00F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87AF"/>
  <w15:chartTrackingRefBased/>
  <w15:docId w15:val="{0EB8CBF9-D43E-4125-A9E4-D46C5C13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2E71"/>
  </w:style>
  <w:style w:type="character" w:customStyle="1" w:styleId="tabchar">
    <w:name w:val="tabchar"/>
    <w:basedOn w:val="DefaultParagraphFont"/>
    <w:rsid w:val="00E72E71"/>
  </w:style>
  <w:style w:type="character" w:customStyle="1" w:styleId="eop">
    <w:name w:val="eop"/>
    <w:basedOn w:val="DefaultParagraphFont"/>
    <w:rsid w:val="00E7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Pennington</dc:creator>
  <cp:keywords/>
  <dc:description/>
  <cp:lastModifiedBy>John Pennington</cp:lastModifiedBy>
  <cp:revision>2</cp:revision>
  <dcterms:created xsi:type="dcterms:W3CDTF">2023-02-09T20:45:00Z</dcterms:created>
  <dcterms:modified xsi:type="dcterms:W3CDTF">2023-02-09T20:45:00Z</dcterms:modified>
</cp:coreProperties>
</file>