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F033" w14:textId="0B6BC69C" w:rsidR="00DD5BBD" w:rsidRDefault="007D0AD7" w:rsidP="00D27290">
      <w:pPr>
        <w:jc w:val="center"/>
      </w:pPr>
      <w:r>
        <w:rPr>
          <w:noProof/>
        </w:rPr>
        <w:drawing>
          <wp:inline distT="0" distB="0" distL="0" distR="0" wp14:anchorId="1BEB21BB" wp14:editId="49A69B2E">
            <wp:extent cx="2901950" cy="1121432"/>
            <wp:effectExtent l="0" t="0" r="0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I Logo_trademar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000" cy="113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EFE1A" w14:textId="14570477" w:rsidR="007D0AD7" w:rsidRDefault="007D0AD7"/>
    <w:p w14:paraId="08840750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International Volunteer Committees – Application and Appointment Process</w:t>
      </w:r>
    </w:p>
    <w:p w14:paraId="4C19310C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</w:p>
    <w:p w14:paraId="7D7B80E8" w14:textId="369BD734" w:rsidR="002B60CC" w:rsidRPr="004921A0" w:rsidRDefault="002B60CC" w:rsidP="002B60CC">
      <w:pPr>
        <w:pStyle w:val="NoSpacing"/>
        <w:jc w:val="center"/>
        <w:rPr>
          <w:rFonts w:ascii="Arial" w:hAnsi="Arial" w:cs="Arial"/>
        </w:rPr>
      </w:pPr>
      <w:r w:rsidRPr="004921A0">
        <w:rPr>
          <w:rFonts w:ascii="Arial" w:hAnsi="Arial" w:cs="Arial"/>
          <w:i/>
        </w:rPr>
        <w:t>12-month cycle – January 1, 2022 – December 31, 2022</w:t>
      </w: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6E2F8892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4589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58FC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3A72CBBB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3EC1" w14:textId="5684F83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3360" w14:textId="3DDF53D2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2022 International Volunteer Committees &amp; objectives are established </w:t>
            </w:r>
          </w:p>
        </w:tc>
      </w:tr>
      <w:tr w:rsidR="002B60CC" w:rsidRPr="004921A0" w14:paraId="680C8BD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A750" w14:textId="2817384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September </w:t>
            </w:r>
            <w:r w:rsidR="00DD5BBD" w:rsidRPr="004921A0">
              <w:rPr>
                <w:rFonts w:ascii="Arial" w:hAnsi="Arial" w:cs="Arial"/>
                <w:sz w:val="20"/>
                <w:szCs w:val="20"/>
              </w:rPr>
              <w:t>20</w:t>
            </w:r>
            <w:r w:rsidRPr="004921A0">
              <w:rPr>
                <w:rFonts w:ascii="Arial" w:hAnsi="Arial" w:cs="Arial"/>
                <w:sz w:val="20"/>
                <w:szCs w:val="20"/>
              </w:rPr>
              <w:t>,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94DC" w14:textId="6DF9EF8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2022 International Volunteer Committee application opens (Accessible Online)</w:t>
            </w:r>
          </w:p>
        </w:tc>
      </w:tr>
      <w:tr w:rsidR="002B60CC" w:rsidRPr="004921A0" w14:paraId="13CC25A6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C95" w14:textId="068081AE" w:rsidR="002B60CC" w:rsidRPr="004921A0" w:rsidRDefault="00DD5BBD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29,</w:t>
            </w:r>
            <w:r w:rsidR="002B60CC" w:rsidRPr="004921A0"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806A" w14:textId="315BED5B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2022 International Volunteer Committee application period closes</w:t>
            </w:r>
          </w:p>
        </w:tc>
      </w:tr>
      <w:tr w:rsidR="002B60CC" w:rsidRPr="004921A0" w14:paraId="4C11400C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FB32" w14:textId="11E35CF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5A62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Selection Committee processes applications and rosters are finalized</w:t>
            </w:r>
          </w:p>
        </w:tc>
      </w:tr>
      <w:tr w:rsidR="002B60CC" w:rsidRPr="004921A0" w14:paraId="550F2639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F7CE" w14:textId="04738F3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85CF" w14:textId="53AD121D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2022 International Volunteer Committee appointment notifications are sent</w:t>
            </w:r>
          </w:p>
        </w:tc>
      </w:tr>
      <w:tr w:rsidR="002B60CC" w:rsidRPr="004921A0" w14:paraId="3D31F13C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323F" w14:textId="37D56A1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70C" w14:textId="680FBCB9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 xml:space="preserve">2021 International Volunteer Committee recognition  </w:t>
            </w:r>
          </w:p>
        </w:tc>
      </w:tr>
      <w:tr w:rsidR="002B60CC" w:rsidRPr="004921A0" w14:paraId="3130EEE1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5799" w14:textId="7351C0D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6963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volunteer committees become active</w:t>
            </w:r>
          </w:p>
        </w:tc>
      </w:tr>
    </w:tbl>
    <w:p w14:paraId="3D490781" w14:textId="77777777" w:rsidR="002B60CC" w:rsidRPr="004921A0" w:rsidRDefault="002B60CC" w:rsidP="002B60CC">
      <w:pPr>
        <w:rPr>
          <w:rFonts w:ascii="Arial" w:hAnsi="Arial" w:cs="Arial"/>
        </w:rPr>
      </w:pPr>
    </w:p>
    <w:p w14:paraId="35B1AA91" w14:textId="77777777" w:rsidR="002B60CC" w:rsidRPr="004921A0" w:rsidRDefault="002B60CC" w:rsidP="002B60CC">
      <w:pPr>
        <w:rPr>
          <w:rFonts w:ascii="Arial" w:hAnsi="Arial" w:cs="Arial"/>
        </w:rPr>
      </w:pPr>
    </w:p>
    <w:p w14:paraId="7BE95A2F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International Volunteer Advisory Boards – Application and Appointment Process</w:t>
      </w:r>
    </w:p>
    <w:p w14:paraId="4235B14A" w14:textId="77777777" w:rsidR="002B60CC" w:rsidRPr="004921A0" w:rsidRDefault="002B60CC" w:rsidP="002B60CC">
      <w:pPr>
        <w:pStyle w:val="NoSpacing"/>
        <w:jc w:val="center"/>
        <w:rPr>
          <w:rFonts w:ascii="Arial" w:hAnsi="Arial" w:cs="Arial"/>
          <w:b/>
        </w:rPr>
      </w:pPr>
    </w:p>
    <w:p w14:paraId="20DF333C" w14:textId="0706073A" w:rsidR="002B60CC" w:rsidRPr="004921A0" w:rsidRDefault="002B60CC" w:rsidP="002B60CC">
      <w:pPr>
        <w:pStyle w:val="NoSpacing"/>
        <w:jc w:val="center"/>
        <w:rPr>
          <w:rFonts w:ascii="Arial" w:hAnsi="Arial" w:cs="Arial"/>
        </w:rPr>
      </w:pPr>
      <w:r w:rsidRPr="004921A0">
        <w:rPr>
          <w:rFonts w:ascii="Arial" w:hAnsi="Arial" w:cs="Arial"/>
          <w:i/>
        </w:rPr>
        <w:t>12-month cycle – January 1, 202</w:t>
      </w:r>
      <w:r w:rsidR="0078457B" w:rsidRPr="004921A0">
        <w:rPr>
          <w:rFonts w:ascii="Arial" w:hAnsi="Arial" w:cs="Arial"/>
          <w:i/>
        </w:rPr>
        <w:t>2</w:t>
      </w:r>
      <w:r w:rsidRPr="004921A0">
        <w:rPr>
          <w:rFonts w:ascii="Arial" w:hAnsi="Arial" w:cs="Arial"/>
          <w:i/>
        </w:rPr>
        <w:t xml:space="preserve"> – December 31, 202</w:t>
      </w:r>
      <w:r w:rsidR="0078457B" w:rsidRPr="004921A0">
        <w:rPr>
          <w:rFonts w:ascii="Arial" w:hAnsi="Arial" w:cs="Arial"/>
          <w:i/>
        </w:rPr>
        <w:t>2</w:t>
      </w: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20811BD4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45FC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AF6F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718A49AF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5A14" w14:textId="4F7D35D5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June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5E60" w14:textId="702C04EB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objectives are established </w:t>
            </w:r>
          </w:p>
        </w:tc>
      </w:tr>
      <w:tr w:rsidR="002B60CC" w:rsidRPr="004921A0" w14:paraId="4E447D73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C358" w14:textId="7765239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September 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0</w:t>
            </w:r>
            <w:r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0215" w14:textId="4648E14D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application opens (Accessible Online)</w:t>
            </w:r>
          </w:p>
        </w:tc>
      </w:tr>
      <w:tr w:rsidR="002B60CC" w:rsidRPr="004921A0" w14:paraId="3C96D0F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89DC" w14:textId="028ADC9D" w:rsidR="002B60CC" w:rsidRPr="004921A0" w:rsidRDefault="0078457B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29</w:t>
            </w:r>
            <w:r w:rsidR="002B60CC"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7F4F" w14:textId="6044ECEF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application closes</w:t>
            </w:r>
          </w:p>
        </w:tc>
      </w:tr>
      <w:tr w:rsidR="002B60CC" w:rsidRPr="004921A0" w14:paraId="3CFE8667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6B35" w14:textId="00F06EE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75F2" w14:textId="0F3DB421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selection process &amp; rosters are finalized</w:t>
            </w:r>
          </w:p>
        </w:tc>
      </w:tr>
      <w:tr w:rsidR="002B60CC" w:rsidRPr="004921A0" w14:paraId="4798399F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F952" w14:textId="533A4940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7D20" w14:textId="508CC824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International Volunteer Advisory Boards appointment notifications are sent</w:t>
            </w:r>
          </w:p>
        </w:tc>
      </w:tr>
      <w:tr w:rsidR="002B60CC" w:rsidRPr="004921A0" w14:paraId="4456BDB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E398" w14:textId="35E48C6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1EA7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volunteer committees become active</w:t>
            </w:r>
          </w:p>
        </w:tc>
      </w:tr>
    </w:tbl>
    <w:p w14:paraId="4EB9EA07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</w:p>
    <w:p w14:paraId="04302189" w14:textId="4F983825" w:rsidR="00D27290" w:rsidRDefault="00D27290" w:rsidP="00D27290">
      <w:pPr>
        <w:spacing w:after="0" w:line="240" w:lineRule="auto"/>
        <w:rPr>
          <w:rFonts w:ascii="Arial" w:hAnsi="Arial" w:cs="Arial"/>
          <w:b/>
        </w:rPr>
      </w:pPr>
    </w:p>
    <w:p w14:paraId="1DAECAC5" w14:textId="77777777" w:rsidR="00D27290" w:rsidRPr="004921A0" w:rsidRDefault="00D27290" w:rsidP="00D27290">
      <w:pPr>
        <w:spacing w:after="0" w:line="240" w:lineRule="auto"/>
        <w:rPr>
          <w:rFonts w:ascii="Arial" w:hAnsi="Arial" w:cs="Arial"/>
        </w:rPr>
      </w:pPr>
    </w:p>
    <w:p w14:paraId="458335C6" w14:textId="77777777" w:rsidR="00D27290" w:rsidRPr="004921A0" w:rsidRDefault="00D27290" w:rsidP="00D27290">
      <w:pPr>
        <w:spacing w:after="0" w:line="240" w:lineRule="auto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2021 RISE Awards Timeline and Process</w:t>
      </w:r>
    </w:p>
    <w:p w14:paraId="55B2BED3" w14:textId="77777777" w:rsidR="00D27290" w:rsidRPr="004921A0" w:rsidRDefault="00D27290" w:rsidP="00D27290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5388" w:type="pct"/>
        <w:tblLook w:val="04A0" w:firstRow="1" w:lastRow="0" w:firstColumn="1" w:lastColumn="0" w:noHBand="0" w:noVBand="1"/>
      </w:tblPr>
      <w:tblGrid>
        <w:gridCol w:w="2424"/>
        <w:gridCol w:w="7652"/>
      </w:tblGrid>
      <w:tr w:rsidR="00D27290" w:rsidRPr="004921A0" w14:paraId="60BACFF4" w14:textId="77777777" w:rsidTr="00FA07CC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F92F2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21A0">
              <w:rPr>
                <w:rFonts w:ascii="Arial" w:hAnsi="Arial" w:cs="Arial"/>
                <w:b/>
                <w:bCs/>
              </w:rPr>
              <w:t>Timing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53624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921A0">
              <w:rPr>
                <w:rFonts w:ascii="Arial" w:hAnsi="Arial" w:cs="Arial"/>
                <w:b/>
                <w:bCs/>
              </w:rPr>
              <w:t>Opportunity</w:t>
            </w:r>
          </w:p>
        </w:tc>
      </w:tr>
      <w:tr w:rsidR="00D27290" w:rsidRPr="004921A0" w14:paraId="1589F11D" w14:textId="77777777" w:rsidTr="00FA07CC">
        <w:trPr>
          <w:trHeight w:val="2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AB6A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October 28, 2020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F14E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2021 RISE Award Nominations &amp; Application Opens</w:t>
            </w:r>
          </w:p>
        </w:tc>
      </w:tr>
      <w:tr w:rsidR="00D27290" w:rsidRPr="004921A0" w14:paraId="4EA2B079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ACB7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December 21, 2020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7C1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Nomination form closes</w:t>
            </w:r>
          </w:p>
        </w:tc>
      </w:tr>
      <w:tr w:rsidR="00D27290" w:rsidRPr="004921A0" w14:paraId="22578D2E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F5FC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January 5, 2021</w:t>
            </w:r>
          </w:p>
        </w:tc>
        <w:tc>
          <w:tcPr>
            <w:tcW w:w="3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B132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Application closes</w:t>
            </w:r>
          </w:p>
        </w:tc>
      </w:tr>
      <w:tr w:rsidR="00D27290" w:rsidRPr="004921A0" w14:paraId="6DD39C23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D22A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February 1 - March 1,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4E6E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Committee Reviews - Round 1</w:t>
            </w:r>
          </w:p>
        </w:tc>
      </w:tr>
      <w:tr w:rsidR="00D27290" w:rsidRPr="004921A0" w14:paraId="5E342418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9E42C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March 4 - 15,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6C1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Committee Interviews Finalists - Round 2</w:t>
            </w:r>
          </w:p>
        </w:tc>
      </w:tr>
      <w:tr w:rsidR="00D27290" w:rsidRPr="004921A0" w14:paraId="0946565B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A1D6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by April 12,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E8C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Recipients notified</w:t>
            </w:r>
          </w:p>
        </w:tc>
      </w:tr>
      <w:tr w:rsidR="00D27290" w:rsidRPr="004921A0" w14:paraId="61A7AD56" w14:textId="77777777" w:rsidTr="00FA07CC">
        <w:trPr>
          <w:trHeight w:val="20"/>
        </w:trPr>
        <w:tc>
          <w:tcPr>
            <w:tcW w:w="1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9E33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June 15-17, 2021</w:t>
            </w:r>
          </w:p>
        </w:tc>
        <w:tc>
          <w:tcPr>
            <w:tcW w:w="3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ECC2" w14:textId="77777777" w:rsidR="00D27290" w:rsidRPr="004921A0" w:rsidRDefault="00D27290" w:rsidP="00FA07CC">
            <w:pPr>
              <w:spacing w:after="0" w:line="240" w:lineRule="auto"/>
              <w:rPr>
                <w:rFonts w:ascii="Arial" w:hAnsi="Arial" w:cs="Arial"/>
              </w:rPr>
            </w:pPr>
            <w:r w:rsidRPr="004921A0">
              <w:rPr>
                <w:rFonts w:ascii="Arial" w:hAnsi="Arial" w:cs="Arial"/>
              </w:rPr>
              <w:t>RISE Awards Recognition &amp; Presentation - Las Vegas</w:t>
            </w:r>
          </w:p>
        </w:tc>
      </w:tr>
    </w:tbl>
    <w:p w14:paraId="66540F71" w14:textId="41E13CB7" w:rsidR="004921A0" w:rsidRDefault="004921A0" w:rsidP="002B60CC">
      <w:pPr>
        <w:spacing w:after="0" w:line="240" w:lineRule="auto"/>
        <w:rPr>
          <w:rFonts w:ascii="Arial" w:hAnsi="Arial" w:cs="Arial"/>
          <w:b/>
        </w:rPr>
      </w:pPr>
    </w:p>
    <w:p w14:paraId="78E30A13" w14:textId="77777777" w:rsidR="004921A0" w:rsidRPr="004921A0" w:rsidRDefault="004921A0" w:rsidP="002B60CC">
      <w:pPr>
        <w:spacing w:after="0" w:line="240" w:lineRule="auto"/>
        <w:rPr>
          <w:rFonts w:ascii="Arial" w:hAnsi="Arial" w:cs="Arial"/>
          <w:b/>
        </w:rPr>
      </w:pPr>
    </w:p>
    <w:p w14:paraId="33189F4E" w14:textId="77777777" w:rsidR="002B60CC" w:rsidRPr="004921A0" w:rsidRDefault="002B60CC" w:rsidP="002B60CC">
      <w:pPr>
        <w:spacing w:after="0" w:line="240" w:lineRule="auto"/>
        <w:rPr>
          <w:rFonts w:ascii="Arial" w:hAnsi="Arial" w:cs="Arial"/>
          <w:b/>
        </w:rPr>
      </w:pPr>
    </w:p>
    <w:p w14:paraId="52A438DE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International Board of Directors – Application and Appointment Process</w:t>
      </w:r>
    </w:p>
    <w:p w14:paraId="01268C12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</w:p>
    <w:p w14:paraId="3ED845D6" w14:textId="1C83424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i/>
        </w:rPr>
      </w:pPr>
      <w:r w:rsidRPr="004921A0">
        <w:rPr>
          <w:rFonts w:ascii="Arial" w:hAnsi="Arial" w:cs="Arial"/>
          <w:i/>
        </w:rPr>
        <w:t>12-month cycle January 1, 202</w:t>
      </w:r>
      <w:r w:rsidR="0078457B" w:rsidRPr="004921A0">
        <w:rPr>
          <w:rFonts w:ascii="Arial" w:hAnsi="Arial" w:cs="Arial"/>
          <w:i/>
        </w:rPr>
        <w:t>2</w:t>
      </w:r>
      <w:r w:rsidRPr="004921A0">
        <w:rPr>
          <w:rFonts w:ascii="Arial" w:hAnsi="Arial" w:cs="Arial"/>
          <w:i/>
        </w:rPr>
        <w:t xml:space="preserve"> – December 31, 202</w:t>
      </w:r>
      <w:r w:rsidR="0078457B" w:rsidRPr="004921A0">
        <w:rPr>
          <w:rFonts w:ascii="Arial" w:hAnsi="Arial" w:cs="Arial"/>
          <w:i/>
        </w:rPr>
        <w:t>2</w:t>
      </w:r>
    </w:p>
    <w:p w14:paraId="09FBFE89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4E12010E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79E8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C3B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1D4A4380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5F6" w14:textId="735B6931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July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B9F7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of Directors Application opens and accessible online</w:t>
            </w:r>
          </w:p>
        </w:tc>
      </w:tr>
      <w:tr w:rsidR="002B60CC" w:rsidRPr="004921A0" w14:paraId="57203CDB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4843" w14:textId="4ACE105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 1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5</w:t>
            </w:r>
            <w:r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61D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Applications close</w:t>
            </w:r>
          </w:p>
        </w:tc>
      </w:tr>
      <w:tr w:rsidR="002B60CC" w:rsidRPr="004921A0" w14:paraId="2C6015AA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1DA" w14:textId="04B7F1E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August/September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1F14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Development Committee interviews and reviews applicants</w:t>
            </w:r>
          </w:p>
        </w:tc>
      </w:tr>
      <w:tr w:rsidR="002B60CC" w:rsidRPr="004921A0" w14:paraId="1CA0EEC4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D499" w14:textId="3142C14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7FA7B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Development Committee meets to approve slate</w:t>
            </w:r>
          </w:p>
        </w:tc>
      </w:tr>
      <w:tr w:rsidR="002B60CC" w:rsidRPr="004921A0" w14:paraId="606679CD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A3E0" w14:textId="2AF4E290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DF1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IBOD slate is announced to membership and open until December 1</w:t>
            </w:r>
            <w:r w:rsidRPr="004921A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for review by membership</w:t>
            </w:r>
          </w:p>
        </w:tc>
      </w:tr>
      <w:tr w:rsidR="002B60CC" w:rsidRPr="004921A0" w14:paraId="25632521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909A" w14:textId="31BB235F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49B3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Uncontested slate is final, and Press Release is sent</w:t>
            </w:r>
          </w:p>
        </w:tc>
      </w:tr>
      <w:tr w:rsidR="002B60CC" w:rsidRPr="004921A0" w14:paraId="615F6277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4394E" w14:textId="4BBB5EB4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December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48C4" w14:textId="71CBFC42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IBOD members attend Board Orientation </w:t>
            </w:r>
          </w:p>
        </w:tc>
      </w:tr>
      <w:tr w:rsidR="002B60CC" w:rsidRPr="004921A0" w14:paraId="7F95ACAA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5236" w14:textId="4D316BD0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B970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Board becomes active</w:t>
            </w:r>
          </w:p>
        </w:tc>
      </w:tr>
    </w:tbl>
    <w:p w14:paraId="2C0DF1B1" w14:textId="55A5AD8C" w:rsidR="002B60CC" w:rsidRDefault="002B60CC" w:rsidP="002B60CC">
      <w:pPr>
        <w:rPr>
          <w:rFonts w:ascii="Arial" w:hAnsi="Arial" w:cs="Arial"/>
        </w:rPr>
      </w:pPr>
    </w:p>
    <w:p w14:paraId="4FFFC6B9" w14:textId="77777777" w:rsidR="00D27290" w:rsidRPr="004921A0" w:rsidRDefault="00D27290" w:rsidP="002B60CC">
      <w:pPr>
        <w:rPr>
          <w:rFonts w:ascii="Arial" w:hAnsi="Arial" w:cs="Arial"/>
        </w:rPr>
      </w:pPr>
    </w:p>
    <w:p w14:paraId="2DFDEE7D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</w:rPr>
      </w:pPr>
      <w:r w:rsidRPr="004921A0">
        <w:rPr>
          <w:rFonts w:ascii="Arial" w:hAnsi="Arial" w:cs="Arial"/>
          <w:b/>
        </w:rPr>
        <w:t>Foundation Global Board of Trustees – Application and Appointment Process</w:t>
      </w:r>
    </w:p>
    <w:p w14:paraId="01B30D6D" w14:textId="5499D71A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i/>
        </w:rPr>
      </w:pPr>
      <w:r w:rsidRPr="004921A0">
        <w:rPr>
          <w:rFonts w:ascii="Arial" w:hAnsi="Arial" w:cs="Arial"/>
          <w:b/>
        </w:rPr>
        <w:br/>
      </w:r>
      <w:r w:rsidRPr="004921A0">
        <w:rPr>
          <w:rFonts w:ascii="Arial" w:hAnsi="Arial" w:cs="Arial"/>
          <w:i/>
        </w:rPr>
        <w:t>12-month cycle January 1, 202</w:t>
      </w:r>
      <w:r w:rsidR="0078457B" w:rsidRPr="004921A0">
        <w:rPr>
          <w:rFonts w:ascii="Arial" w:hAnsi="Arial" w:cs="Arial"/>
          <w:i/>
        </w:rPr>
        <w:t>2</w:t>
      </w:r>
      <w:r w:rsidRPr="004921A0">
        <w:rPr>
          <w:rFonts w:ascii="Arial" w:hAnsi="Arial" w:cs="Arial"/>
          <w:i/>
        </w:rPr>
        <w:t xml:space="preserve"> – December 31, 202</w:t>
      </w:r>
      <w:r w:rsidR="0078457B" w:rsidRPr="004921A0">
        <w:rPr>
          <w:rFonts w:ascii="Arial" w:hAnsi="Arial" w:cs="Arial"/>
          <w:i/>
        </w:rPr>
        <w:t>2</w:t>
      </w:r>
    </w:p>
    <w:p w14:paraId="4D16C42C" w14:textId="77777777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098" w:type="dxa"/>
        <w:tblInd w:w="0" w:type="dxa"/>
        <w:tblLook w:val="04A0" w:firstRow="1" w:lastRow="0" w:firstColumn="1" w:lastColumn="0" w:noHBand="0" w:noVBand="1"/>
      </w:tblPr>
      <w:tblGrid>
        <w:gridCol w:w="2448"/>
        <w:gridCol w:w="7650"/>
      </w:tblGrid>
      <w:tr w:rsidR="002B60CC" w:rsidRPr="004921A0" w14:paraId="58B21BF2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A0F4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A0BB" w14:textId="77777777" w:rsidR="002B60CC" w:rsidRPr="004921A0" w:rsidRDefault="002B60CC" w:rsidP="00DD5BBD">
            <w:pPr>
              <w:rPr>
                <w:rFonts w:ascii="Arial" w:hAnsi="Arial" w:cs="Arial"/>
                <w:b/>
              </w:rPr>
            </w:pPr>
            <w:r w:rsidRPr="004921A0">
              <w:rPr>
                <w:rFonts w:ascii="Arial" w:hAnsi="Arial" w:cs="Arial"/>
                <w:b/>
              </w:rPr>
              <w:t>Opportunity</w:t>
            </w:r>
          </w:p>
        </w:tc>
      </w:tr>
      <w:tr w:rsidR="002B60CC" w:rsidRPr="004921A0" w14:paraId="11C1B6B6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EFFA" w14:textId="5A22451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July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143A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of Trustees application opens and accessible online</w:t>
            </w:r>
          </w:p>
        </w:tc>
      </w:tr>
      <w:tr w:rsidR="002B60CC" w:rsidRPr="004921A0" w14:paraId="655E1CA8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1C17" w14:textId="2B11C88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 1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5</w:t>
            </w:r>
            <w:r w:rsidRPr="004921A0">
              <w:rPr>
                <w:rFonts w:ascii="Arial" w:hAnsi="Arial" w:cs="Arial"/>
                <w:sz w:val="20"/>
                <w:szCs w:val="20"/>
              </w:rPr>
              <w:t>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6C22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Board of Trustees application process closes</w:t>
            </w:r>
          </w:p>
        </w:tc>
      </w:tr>
      <w:tr w:rsidR="002B60CC" w:rsidRPr="004921A0" w14:paraId="3FBC1B1C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3DBC" w14:textId="7F8AC0EA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August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33EF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Executive Committee interviews, reviews, and selects applicants</w:t>
            </w:r>
          </w:p>
        </w:tc>
      </w:tr>
      <w:tr w:rsidR="002B60CC" w:rsidRPr="004921A0" w14:paraId="220AB6E4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DF5C" w14:textId="72F84865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September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8C44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Global Board of Trustees meets to ratify slate</w:t>
            </w:r>
          </w:p>
        </w:tc>
      </w:tr>
      <w:tr w:rsidR="002B60CC" w:rsidRPr="004921A0" w14:paraId="5B7A135B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066C" w14:textId="6910C198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October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1C8C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International Board confirms slate of Global Board of Trustees</w:t>
            </w:r>
          </w:p>
        </w:tc>
      </w:tr>
      <w:tr w:rsidR="002B60CC" w:rsidRPr="004921A0" w14:paraId="1CDE19BD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647E" w14:textId="1D12310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3F32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Global Board of Trustees slate is announced and official</w:t>
            </w:r>
          </w:p>
        </w:tc>
      </w:tr>
      <w:tr w:rsidR="002B60CC" w:rsidRPr="004921A0" w14:paraId="7D8788E3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2076" w14:textId="6667636C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November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0D35" w14:textId="18522506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Trustees attend Board Orientation at the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  <w:r w:rsidRPr="004921A0">
              <w:rPr>
                <w:rFonts w:ascii="Arial" w:hAnsi="Arial" w:cs="Arial"/>
                <w:sz w:val="20"/>
                <w:szCs w:val="20"/>
              </w:rPr>
              <w:t xml:space="preserve"> Strategic Planning Meeting</w:t>
            </w:r>
          </w:p>
        </w:tc>
      </w:tr>
      <w:tr w:rsidR="002B60CC" w:rsidRPr="004921A0" w14:paraId="7BE75CC9" w14:textId="77777777" w:rsidTr="00DD5BB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561D" w14:textId="5E0A357E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January 1, 202</w:t>
            </w:r>
            <w:r w:rsidR="0078457B" w:rsidRPr="004921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74E0" w14:textId="77777777" w:rsidR="002B60CC" w:rsidRPr="004921A0" w:rsidRDefault="002B60CC" w:rsidP="00DD5BBD">
            <w:pPr>
              <w:rPr>
                <w:rFonts w:ascii="Arial" w:hAnsi="Arial" w:cs="Arial"/>
                <w:sz w:val="20"/>
                <w:szCs w:val="20"/>
              </w:rPr>
            </w:pPr>
            <w:r w:rsidRPr="004921A0">
              <w:rPr>
                <w:rFonts w:ascii="Arial" w:hAnsi="Arial" w:cs="Arial"/>
                <w:sz w:val="20"/>
                <w:szCs w:val="20"/>
              </w:rPr>
              <w:t>New board becomes active</w:t>
            </w:r>
          </w:p>
        </w:tc>
      </w:tr>
    </w:tbl>
    <w:p w14:paraId="75DF79B0" w14:textId="390673B0" w:rsidR="002B60CC" w:rsidRDefault="002B60CC" w:rsidP="002B60CC">
      <w:pPr>
        <w:spacing w:after="0" w:line="240" w:lineRule="auto"/>
        <w:rPr>
          <w:rFonts w:ascii="Arial" w:hAnsi="Arial" w:cs="Arial"/>
        </w:rPr>
      </w:pPr>
    </w:p>
    <w:p w14:paraId="5616B764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BED4FE7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8C5A0B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CBD76AF" w14:textId="77777777" w:rsidR="0078457B" w:rsidRPr="004921A0" w:rsidRDefault="0078457B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4C39B8" w14:textId="2F6765E9" w:rsidR="002B60CC" w:rsidRPr="004921A0" w:rsidRDefault="002B60CC" w:rsidP="002B60C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921A0">
        <w:rPr>
          <w:rFonts w:ascii="Arial" w:hAnsi="Arial" w:cs="Arial"/>
          <w:b/>
          <w:sz w:val="20"/>
          <w:szCs w:val="20"/>
        </w:rPr>
        <w:t>For more information contact</w:t>
      </w:r>
    </w:p>
    <w:p w14:paraId="1C4F0729" w14:textId="26B2B3B8" w:rsidR="002B60CC" w:rsidRPr="004921A0" w:rsidRDefault="002B60CC" w:rsidP="002B60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921A0">
        <w:rPr>
          <w:rFonts w:ascii="Arial" w:hAnsi="Arial" w:cs="Arial"/>
          <w:sz w:val="20"/>
          <w:szCs w:val="20"/>
        </w:rPr>
        <w:t xml:space="preserve">Diane Hawkins, Vice President People, Performance and Administrative Services – </w:t>
      </w:r>
      <w:hyperlink r:id="rId5" w:history="1">
        <w:r w:rsidR="007E59DE" w:rsidRPr="004921A0">
          <w:rPr>
            <w:rStyle w:val="Hyperlink"/>
            <w:rFonts w:ascii="Arial" w:hAnsi="Arial" w:cs="Arial"/>
            <w:sz w:val="20"/>
            <w:szCs w:val="20"/>
          </w:rPr>
          <w:t>dhawkins@mpi.org</w:t>
        </w:r>
      </w:hyperlink>
      <w:r w:rsidRPr="004921A0">
        <w:rPr>
          <w:rFonts w:ascii="Arial" w:hAnsi="Arial" w:cs="Arial"/>
          <w:sz w:val="20"/>
          <w:szCs w:val="20"/>
        </w:rPr>
        <w:t xml:space="preserve"> </w:t>
      </w:r>
    </w:p>
    <w:p w14:paraId="1ED27608" w14:textId="51C7BA51" w:rsidR="002B60CC" w:rsidRPr="004921A0" w:rsidRDefault="002B60CC" w:rsidP="002B60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921A0">
        <w:rPr>
          <w:rFonts w:ascii="Arial" w:hAnsi="Arial" w:cs="Arial"/>
          <w:sz w:val="20"/>
          <w:szCs w:val="20"/>
        </w:rPr>
        <w:t xml:space="preserve">Tracy Levi, Manager, Volunteer Experience – </w:t>
      </w:r>
      <w:hyperlink r:id="rId6" w:history="1">
        <w:r w:rsidR="007E59DE" w:rsidRPr="004921A0">
          <w:rPr>
            <w:rStyle w:val="Hyperlink"/>
            <w:rFonts w:ascii="Arial" w:hAnsi="Arial" w:cs="Arial"/>
            <w:sz w:val="20"/>
            <w:szCs w:val="20"/>
          </w:rPr>
          <w:t>tlevi@mpi.org</w:t>
        </w:r>
      </w:hyperlink>
      <w:r w:rsidRPr="004921A0">
        <w:rPr>
          <w:rFonts w:ascii="Arial" w:hAnsi="Arial" w:cs="Arial"/>
          <w:sz w:val="20"/>
          <w:szCs w:val="20"/>
        </w:rPr>
        <w:t xml:space="preserve"> </w:t>
      </w:r>
    </w:p>
    <w:p w14:paraId="0B06C4FC" w14:textId="7B29B9FC" w:rsidR="002B60CC" w:rsidRPr="004921A0" w:rsidRDefault="002B60CC" w:rsidP="002B60CC">
      <w:pPr>
        <w:spacing w:after="0"/>
        <w:jc w:val="center"/>
        <w:rPr>
          <w:rFonts w:ascii="Arial" w:hAnsi="Arial" w:cs="Arial"/>
        </w:rPr>
      </w:pPr>
      <w:r w:rsidRPr="004921A0">
        <w:rPr>
          <w:rFonts w:ascii="Arial" w:hAnsi="Arial" w:cs="Arial"/>
          <w:sz w:val="20"/>
          <w:szCs w:val="20"/>
        </w:rPr>
        <w:t xml:space="preserve">Rachel Schelter, Volunteer Experience Specialist – </w:t>
      </w:r>
      <w:hyperlink r:id="rId7" w:history="1">
        <w:r w:rsidR="007E59DE" w:rsidRPr="004921A0">
          <w:rPr>
            <w:rStyle w:val="Hyperlink"/>
            <w:rFonts w:ascii="Arial" w:hAnsi="Arial" w:cs="Arial"/>
            <w:sz w:val="20"/>
            <w:szCs w:val="20"/>
          </w:rPr>
          <w:t>rschelter@mpi.org</w:t>
        </w:r>
      </w:hyperlink>
      <w:r w:rsidRPr="004921A0">
        <w:rPr>
          <w:rFonts w:ascii="Arial" w:hAnsi="Arial" w:cs="Arial"/>
          <w:sz w:val="20"/>
          <w:szCs w:val="20"/>
        </w:rPr>
        <w:t xml:space="preserve"> </w:t>
      </w:r>
    </w:p>
    <w:p w14:paraId="6952F49D" w14:textId="77777777" w:rsidR="007D0AD7" w:rsidRDefault="007D0AD7"/>
    <w:sectPr w:rsidR="007D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wNTAyMzUwNjA1szRX0lEKTi0uzszPAykwrAUAAKrAuSwAAAA="/>
  </w:docVars>
  <w:rsids>
    <w:rsidRoot w:val="007D0AD7"/>
    <w:rsid w:val="000A2DF8"/>
    <w:rsid w:val="00122F2A"/>
    <w:rsid w:val="002B60CC"/>
    <w:rsid w:val="00425FB5"/>
    <w:rsid w:val="004921A0"/>
    <w:rsid w:val="00637365"/>
    <w:rsid w:val="00773720"/>
    <w:rsid w:val="0078457B"/>
    <w:rsid w:val="007D0AD7"/>
    <w:rsid w:val="007E59DE"/>
    <w:rsid w:val="00A706E8"/>
    <w:rsid w:val="00C46E5F"/>
    <w:rsid w:val="00D27290"/>
    <w:rsid w:val="00DD5BBD"/>
    <w:rsid w:val="00EC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05F01"/>
  <w15:chartTrackingRefBased/>
  <w15:docId w15:val="{D78A9E52-9B6B-4E5E-A0A5-29D8B17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B60CC"/>
    <w:pPr>
      <w:spacing w:after="0" w:line="240" w:lineRule="auto"/>
    </w:pPr>
  </w:style>
  <w:style w:type="table" w:styleId="TableGrid">
    <w:name w:val="Table Grid"/>
    <w:basedOn w:val="TableNormal"/>
    <w:uiPriority w:val="59"/>
    <w:rsid w:val="002B60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5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schelter@mp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evi@mpi.org" TargetMode="External"/><Relationship Id="rId5" Type="http://schemas.openxmlformats.org/officeDocument/2006/relationships/hyperlink" Target="mailto:dhawkins@mpi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Levi</dc:creator>
  <cp:keywords/>
  <dc:description/>
  <cp:lastModifiedBy>Avery Carter</cp:lastModifiedBy>
  <cp:revision>2</cp:revision>
  <dcterms:created xsi:type="dcterms:W3CDTF">2021-04-02T15:18:00Z</dcterms:created>
  <dcterms:modified xsi:type="dcterms:W3CDTF">2021-04-02T15:18:00Z</dcterms:modified>
</cp:coreProperties>
</file>