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3D7EE968" w14:textId="77777777" w:rsidR="002A5A0C" w:rsidRDefault="002A5A0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FE33" wp14:editId="7648ED0D">
            <wp:simplePos x="0" y="0"/>
            <wp:positionH relativeFrom="column">
              <wp:posOffset>-688975</wp:posOffset>
            </wp:positionH>
            <wp:positionV relativeFrom="paragraph">
              <wp:posOffset>-921385</wp:posOffset>
            </wp:positionV>
            <wp:extent cx="77724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iday Food Drive Header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CD020A" w14:textId="77777777" w:rsidR="002A5A0C" w:rsidRDefault="002A5A0C"/>
    <w:p w14:paraId="7BD40981" w14:textId="77777777" w:rsidR="002A5A0C" w:rsidRDefault="002A5A0C"/>
    <w:p w14:paraId="107D8BD5" w14:textId="77777777" w:rsidR="001D046E" w:rsidRPr="003C3A65" w:rsidRDefault="00533509" w:rsidP="003C3A65">
      <w:pPr>
        <w:jc w:val="center"/>
        <w:rPr>
          <w:sz w:val="28"/>
          <w:szCs w:val="24"/>
        </w:rPr>
      </w:pPr>
      <w:r w:rsidRPr="003C3A65">
        <w:rPr>
          <w:sz w:val="28"/>
          <w:szCs w:val="24"/>
        </w:rPr>
        <w:t xml:space="preserve">Thanks to your generous support GRACE </w:t>
      </w:r>
      <w:r w:rsidR="00050B53" w:rsidRPr="003C3A65">
        <w:rPr>
          <w:sz w:val="28"/>
          <w:szCs w:val="24"/>
        </w:rPr>
        <w:t>was able to provide 4</w:t>
      </w:r>
      <w:r w:rsidR="00C26E36">
        <w:rPr>
          <w:sz w:val="28"/>
          <w:szCs w:val="24"/>
        </w:rPr>
        <w:t>05</w:t>
      </w:r>
      <w:r w:rsidRPr="003C3A65">
        <w:rPr>
          <w:sz w:val="28"/>
          <w:szCs w:val="24"/>
        </w:rPr>
        <w:t xml:space="preserve"> Thanksgiving meals and</w:t>
      </w:r>
      <w:r w:rsidR="00C26E36">
        <w:rPr>
          <w:sz w:val="28"/>
          <w:szCs w:val="24"/>
        </w:rPr>
        <w:t xml:space="preserve"> 372</w:t>
      </w:r>
      <w:r w:rsidR="003C3A65" w:rsidRPr="003C3A65">
        <w:rPr>
          <w:sz w:val="28"/>
          <w:szCs w:val="24"/>
        </w:rPr>
        <w:t xml:space="preserve"> </w:t>
      </w:r>
      <w:r w:rsidRPr="003C3A65">
        <w:rPr>
          <w:sz w:val="28"/>
          <w:szCs w:val="24"/>
        </w:rPr>
        <w:t>Christmas meals to families in need. The estimated value of each food basket is $</w:t>
      </w:r>
      <w:r w:rsidR="00022D81">
        <w:rPr>
          <w:sz w:val="28"/>
          <w:szCs w:val="24"/>
        </w:rPr>
        <w:t>75</w:t>
      </w:r>
      <w:r w:rsidRPr="003C3A65">
        <w:rPr>
          <w:sz w:val="28"/>
          <w:szCs w:val="24"/>
        </w:rPr>
        <w:t>.00.</w:t>
      </w:r>
    </w:p>
    <w:p w14:paraId="3B6A287F" w14:textId="77777777" w:rsidR="00533509" w:rsidRPr="003C3A65" w:rsidRDefault="00533509" w:rsidP="003C3A65">
      <w:pPr>
        <w:jc w:val="center"/>
        <w:rPr>
          <w:sz w:val="28"/>
        </w:rPr>
      </w:pPr>
      <w:r w:rsidRPr="003C3A65">
        <w:rPr>
          <w:b/>
          <w:color w:val="7B1315"/>
          <w:sz w:val="32"/>
        </w:rPr>
        <w:t>Shopping List</w:t>
      </w:r>
    </w:p>
    <w:p w14:paraId="72A059DD" w14:textId="77777777" w:rsidR="00533509" w:rsidRPr="003C3A65" w:rsidRDefault="00533509" w:rsidP="00533509">
      <w:pPr>
        <w:spacing w:after="0"/>
        <w:rPr>
          <w:sz w:val="28"/>
        </w:rPr>
        <w:sectPr w:rsidR="00533509" w:rsidRPr="003C3A65" w:rsidSect="002A5A0C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CA4694D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Sweet Potatoes</w:t>
      </w:r>
    </w:p>
    <w:p w14:paraId="1A6865BF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Canned Fruit</w:t>
      </w:r>
    </w:p>
    <w:p w14:paraId="321421C3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Instant Potatoes</w:t>
      </w:r>
    </w:p>
    <w:p w14:paraId="495FF35B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Cranberry Sauce</w:t>
      </w:r>
    </w:p>
    <w:p w14:paraId="0107C8C6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Canned Chicken Broth</w:t>
      </w:r>
    </w:p>
    <w:p w14:paraId="22ADF7D3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Canned Mushroom Soup (10.5oz)</w:t>
      </w:r>
    </w:p>
    <w:p w14:paraId="07090D5C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 xml:space="preserve">Sugar (2 or </w:t>
      </w:r>
      <w:r w:rsidR="003C3A65" w:rsidRPr="003C3A65">
        <w:rPr>
          <w:color w:val="7B1315"/>
          <w:sz w:val="28"/>
          <w:szCs w:val="23"/>
        </w:rPr>
        <w:t>5</w:t>
      </w:r>
      <w:r w:rsidRPr="003C3A65">
        <w:rPr>
          <w:color w:val="7B1315"/>
          <w:sz w:val="28"/>
          <w:szCs w:val="23"/>
        </w:rPr>
        <w:t xml:space="preserve"> </w:t>
      </w:r>
      <w:proofErr w:type="spellStart"/>
      <w:r w:rsidRPr="003C3A65">
        <w:rPr>
          <w:color w:val="7B1315"/>
          <w:sz w:val="28"/>
          <w:szCs w:val="23"/>
        </w:rPr>
        <w:t>lb</w:t>
      </w:r>
      <w:proofErr w:type="spellEnd"/>
      <w:r w:rsidRPr="003C3A65">
        <w:rPr>
          <w:color w:val="7B1315"/>
          <w:sz w:val="28"/>
          <w:szCs w:val="23"/>
        </w:rPr>
        <w:t>)</w:t>
      </w:r>
    </w:p>
    <w:p w14:paraId="015227C7" w14:textId="77777777" w:rsidR="00533509" w:rsidRPr="00C26E36" w:rsidRDefault="00533509" w:rsidP="00C26E36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Flour (</w:t>
      </w:r>
      <w:r w:rsidR="003C3A65" w:rsidRPr="003C3A65">
        <w:rPr>
          <w:color w:val="7B1315"/>
          <w:sz w:val="28"/>
          <w:szCs w:val="23"/>
        </w:rPr>
        <w:t xml:space="preserve">2 or </w:t>
      </w:r>
      <w:r w:rsidRPr="003C3A65">
        <w:rPr>
          <w:color w:val="7B1315"/>
          <w:sz w:val="28"/>
          <w:szCs w:val="23"/>
        </w:rPr>
        <w:t>4lb)</w:t>
      </w:r>
    </w:p>
    <w:p w14:paraId="47CCB29B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Cooking Oil</w:t>
      </w:r>
    </w:p>
    <w:p w14:paraId="12ECB413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Instant Stuffing</w:t>
      </w:r>
    </w:p>
    <w:p w14:paraId="1DC4F660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Gravy (instant or can</w:t>
      </w:r>
      <w:r w:rsidR="003C3A65" w:rsidRPr="003C3A65">
        <w:rPr>
          <w:color w:val="7B1315"/>
          <w:sz w:val="28"/>
          <w:szCs w:val="23"/>
        </w:rPr>
        <w:t>ned</w:t>
      </w:r>
      <w:r w:rsidRPr="003C3A65">
        <w:rPr>
          <w:color w:val="7B1315"/>
          <w:sz w:val="28"/>
          <w:szCs w:val="23"/>
        </w:rPr>
        <w:t>)</w:t>
      </w:r>
    </w:p>
    <w:p w14:paraId="282C8091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Pancake Mix</w:t>
      </w:r>
    </w:p>
    <w:p w14:paraId="4E4CFD49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Syrup</w:t>
      </w:r>
    </w:p>
    <w:p w14:paraId="7A9DC5B6" w14:textId="77777777" w:rsidR="00533509" w:rsidRPr="003C3A65" w:rsidRDefault="003C3A65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 xml:space="preserve">Canned </w:t>
      </w:r>
      <w:r w:rsidR="00533509" w:rsidRPr="003C3A65">
        <w:rPr>
          <w:color w:val="7B1315"/>
          <w:sz w:val="28"/>
          <w:szCs w:val="23"/>
        </w:rPr>
        <w:t>Pumpkin</w:t>
      </w:r>
    </w:p>
    <w:p w14:paraId="11B6E269" w14:textId="77777777" w:rsidR="00533509" w:rsidRPr="003C3A65" w:rsidRDefault="00533509" w:rsidP="002A5A0C">
      <w:pPr>
        <w:pStyle w:val="ListParagraph"/>
        <w:numPr>
          <w:ilvl w:val="0"/>
          <w:numId w:val="1"/>
        </w:numPr>
        <w:spacing w:after="0"/>
        <w:rPr>
          <w:color w:val="7B1315"/>
          <w:sz w:val="28"/>
          <w:szCs w:val="23"/>
        </w:rPr>
      </w:pPr>
      <w:r w:rsidRPr="003C3A65">
        <w:rPr>
          <w:color w:val="7B1315"/>
          <w:sz w:val="28"/>
          <w:szCs w:val="23"/>
        </w:rPr>
        <w:t>French Fried Onions (6oz)</w:t>
      </w:r>
    </w:p>
    <w:p w14:paraId="3018A366" w14:textId="77777777" w:rsidR="00533509" w:rsidRPr="003C3A65" w:rsidRDefault="00533509" w:rsidP="00533509">
      <w:pPr>
        <w:spacing w:after="0"/>
        <w:rPr>
          <w:szCs w:val="23"/>
        </w:rPr>
        <w:sectPr w:rsidR="00533509" w:rsidRPr="003C3A65" w:rsidSect="00533509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C413DF2" w14:textId="77777777" w:rsidR="00533509" w:rsidRPr="003C3A65" w:rsidRDefault="00533509" w:rsidP="00533509">
      <w:pPr>
        <w:spacing w:after="0"/>
        <w:rPr>
          <w:sz w:val="28"/>
          <w:szCs w:val="24"/>
        </w:rPr>
      </w:pPr>
    </w:p>
    <w:p w14:paraId="7BB1A62B" w14:textId="77777777" w:rsidR="000C0844" w:rsidRDefault="000C0844" w:rsidP="000C0844">
      <w:pPr>
        <w:spacing w:after="0"/>
        <w:rPr>
          <w:sz w:val="28"/>
          <w:szCs w:val="24"/>
        </w:rPr>
      </w:pPr>
    </w:p>
    <w:p w14:paraId="6AD35951" w14:textId="6AC54962" w:rsidR="000C0844" w:rsidRPr="000C0844" w:rsidRDefault="000C0844" w:rsidP="00533509">
      <w:pPr>
        <w:spacing w:after="0"/>
        <w:rPr>
          <w:b/>
          <w:i/>
        </w:rPr>
      </w:pPr>
      <w:r w:rsidRPr="000C0844">
        <w:rPr>
          <w:b/>
          <w:i/>
        </w:rPr>
        <w:t xml:space="preserve">Please bring your items to the luncheon and The Hilton DFW Lakes will ensure they are dropped off.   </w:t>
      </w:r>
    </w:p>
    <w:p w14:paraId="0C2BC89D" w14:textId="6E987BD4" w:rsidR="00E30FBE" w:rsidRDefault="003C3A65" w:rsidP="00533509">
      <w:pPr>
        <w:spacing w:after="0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6BAF5BF" wp14:editId="2D727B20">
            <wp:simplePos x="0" y="0"/>
            <wp:positionH relativeFrom="column">
              <wp:posOffset>2359025</wp:posOffset>
            </wp:positionH>
            <wp:positionV relativeFrom="paragraph">
              <wp:posOffset>135255</wp:posOffset>
            </wp:positionV>
            <wp:extent cx="736600" cy="7366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CE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BD8B3" w14:textId="77777777" w:rsidR="00533509" w:rsidRDefault="003C3A65" w:rsidP="0053350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A5331" wp14:editId="07864D1B">
                <wp:simplePos x="0" y="0"/>
                <wp:positionH relativeFrom="column">
                  <wp:posOffset>-282575</wp:posOffset>
                </wp:positionH>
                <wp:positionV relativeFrom="paragraph">
                  <wp:posOffset>800735</wp:posOffset>
                </wp:positionV>
                <wp:extent cx="6019800" cy="110045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8B12B" w14:textId="77777777" w:rsidR="003C3A65" w:rsidRPr="003C3A65" w:rsidRDefault="003C3A65" w:rsidP="003C3A65">
                            <w:pPr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r w:rsidRPr="003C3A65">
                              <w:rPr>
                                <w:b/>
                                <w:sz w:val="22"/>
                              </w:rPr>
                              <w:t>About the GRACE Food Pantry:</w:t>
                            </w:r>
                          </w:p>
                          <w:p w14:paraId="6DC1867A" w14:textId="77777777" w:rsidR="003C3A65" w:rsidRPr="003C3A65" w:rsidRDefault="003C3A65" w:rsidP="003C3A65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3C3A65">
                              <w:rPr>
                                <w:i/>
                                <w:sz w:val="20"/>
                              </w:rPr>
                              <w:t>The Client Choice Food Pantry provides perishable and non-perishable food to individuals and families in need. The Food Pantry utilizes a voucher system for GRACE clients to shop and select the food items that meet the cultural and dietary needs of their households.</w:t>
                            </w:r>
                          </w:p>
                          <w:p w14:paraId="3450D794" w14:textId="77777777" w:rsidR="003C3A65" w:rsidRPr="003C3A65" w:rsidRDefault="003C3A65" w:rsidP="003C3A6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A5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25pt;margin-top:63.05pt;width:474pt;height:86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" filled="f" stroked="f">
                <v:textbox style="mso-fit-shape-to-text:t">
                  <w:txbxContent>
                    <w:p w14:paraId="4648B12B" w14:textId="77777777" w:rsidR="003C3A65" w:rsidRPr="003C3A65" w:rsidRDefault="003C3A65" w:rsidP="003C3A65">
                      <w:pPr>
                        <w:spacing w:after="0"/>
                        <w:jc w:val="center"/>
                        <w:rPr>
                          <w:sz w:val="22"/>
                        </w:rPr>
                      </w:pPr>
                      <w:r w:rsidRPr="003C3A65">
                        <w:rPr>
                          <w:b/>
                          <w:sz w:val="22"/>
                        </w:rPr>
                        <w:t>About the GRACE Food Pantry:</w:t>
                      </w:r>
                    </w:p>
                    <w:p w14:paraId="6DC1867A" w14:textId="77777777" w:rsidR="003C3A65" w:rsidRPr="003C3A65" w:rsidRDefault="003C3A65" w:rsidP="003C3A65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3C3A65">
                        <w:rPr>
                          <w:i/>
                          <w:sz w:val="20"/>
                        </w:rPr>
                        <w:t>The Client Choice Food Pantry provides perishable and non-perishable food to individuals and families in need. The Food Pantry utilizes a voucher system for GRACE clients to shop and select the food items that meet the cultural and dietary needs of their households.</w:t>
                      </w:r>
                    </w:p>
                    <w:p w14:paraId="3450D794" w14:textId="77777777" w:rsidR="003C3A65" w:rsidRPr="003C3A65" w:rsidRDefault="003C3A65" w:rsidP="003C3A6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3509" w:rsidSect="00533509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7AA3"/>
    <w:multiLevelType w:val="hybridMultilevel"/>
    <w:tmpl w:val="22FA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655DC"/>
    <w:multiLevelType w:val="hybridMultilevel"/>
    <w:tmpl w:val="D876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09"/>
    <w:rsid w:val="00022D81"/>
    <w:rsid w:val="00050B53"/>
    <w:rsid w:val="000C0844"/>
    <w:rsid w:val="001E79F1"/>
    <w:rsid w:val="002A5A0C"/>
    <w:rsid w:val="002D7EA6"/>
    <w:rsid w:val="003C3A65"/>
    <w:rsid w:val="0041602E"/>
    <w:rsid w:val="00533509"/>
    <w:rsid w:val="00535DA6"/>
    <w:rsid w:val="00684503"/>
    <w:rsid w:val="00704E80"/>
    <w:rsid w:val="007E3002"/>
    <w:rsid w:val="00973BC1"/>
    <w:rsid w:val="00A21FB8"/>
    <w:rsid w:val="00A810F1"/>
    <w:rsid w:val="00A87DBF"/>
    <w:rsid w:val="00AF240A"/>
    <w:rsid w:val="00B9354B"/>
    <w:rsid w:val="00BA6EE5"/>
    <w:rsid w:val="00C26E36"/>
    <w:rsid w:val="00DD49CD"/>
    <w:rsid w:val="00E3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AA91B"/>
  <w15:docId w15:val="{63D1AC82-7511-46B7-B423-910697B9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5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51D2F-5671-435A-AD7B-FE765747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Ortner</dc:creator>
  <cp:lastModifiedBy>Caitlin Watson</cp:lastModifiedBy>
  <cp:revision>2</cp:revision>
  <cp:lastPrinted>2016-09-01T19:40:00Z</cp:lastPrinted>
  <dcterms:created xsi:type="dcterms:W3CDTF">2018-11-12T16:43:00Z</dcterms:created>
  <dcterms:modified xsi:type="dcterms:W3CDTF">2018-11-12T16:43:00Z</dcterms:modified>
</cp:coreProperties>
</file>